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87F" w:rsidRPr="00BD687F" w:rsidRDefault="00BD687F" w:rsidP="00BD687F">
      <w:pPr>
        <w:rPr>
          <w:rFonts w:ascii="Times New Roman" w:hAnsi="Times New Roman" w:cs="Times New Roman"/>
          <w:b/>
          <w:sz w:val="28"/>
          <w:szCs w:val="28"/>
        </w:rPr>
      </w:pPr>
      <w:r w:rsidRPr="00BD687F">
        <w:rPr>
          <w:rFonts w:ascii="Times New Roman" w:hAnsi="Times New Roman" w:cs="Times New Roman"/>
          <w:b/>
          <w:sz w:val="28"/>
          <w:szCs w:val="28"/>
        </w:rPr>
        <w:t>У</w:t>
      </w:r>
      <w:r w:rsidRPr="00BD687F">
        <w:rPr>
          <w:rFonts w:ascii="Times New Roman" w:hAnsi="Times New Roman" w:cs="Times New Roman"/>
          <w:b/>
          <w:sz w:val="28"/>
          <w:szCs w:val="28"/>
        </w:rPr>
        <w:t>становить соответствие между понятием и его определением.</w:t>
      </w:r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3936"/>
        <w:gridCol w:w="1559"/>
        <w:gridCol w:w="5137"/>
      </w:tblGrid>
      <w:tr w:rsidR="00BD687F" w:rsidRPr="007B2AAE" w:rsidTr="005A2832">
        <w:tc>
          <w:tcPr>
            <w:tcW w:w="3936" w:type="dxa"/>
          </w:tcPr>
          <w:p w:rsidR="00BD687F" w:rsidRPr="007B2AAE" w:rsidRDefault="00BD687F" w:rsidP="00BD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b/>
                <w:sz w:val="28"/>
                <w:szCs w:val="28"/>
              </w:rPr>
              <w:t>Понятие</w:t>
            </w:r>
          </w:p>
        </w:tc>
        <w:tc>
          <w:tcPr>
            <w:tcW w:w="1559" w:type="dxa"/>
            <w:vMerge w:val="restart"/>
          </w:tcPr>
          <w:p w:rsidR="00BD687F" w:rsidRPr="007B2AAE" w:rsidRDefault="00BD687F" w:rsidP="00BD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BD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Устройство, предназначенное для автоматического считывания команд программы и их выполнения.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Конфигурация компьютера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Группа линий связи для обмена данными между несколькими устройствами компьютера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Шина (магистраль)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Устройство для ввода в компьютер изображение документа в виде картинки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Контроллер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Часть памяти компьютера, которая используется для хранения программ и данных во время решения задачи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Электронная схема для управления внешним устройством и простейшей предварительной обработкой данных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Внутренняя память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Набор аппаратного и программного обеспечения, установленного на компьютер.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Процессор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Универсальный программируемый автомат для обработки данных</w:t>
            </w:r>
          </w:p>
        </w:tc>
      </w:tr>
    </w:tbl>
    <w:p w:rsidR="00BD687F" w:rsidRDefault="00BD687F"/>
    <w:p w:rsidR="00BD687F" w:rsidRDefault="00BD687F" w:rsidP="00BD687F">
      <w:pPr>
        <w:rPr>
          <w:rFonts w:ascii="Times New Roman" w:hAnsi="Times New Roman" w:cs="Times New Roman"/>
          <w:sz w:val="28"/>
          <w:szCs w:val="28"/>
        </w:rPr>
      </w:pPr>
    </w:p>
    <w:p w:rsidR="00BD687F" w:rsidRPr="00BD687F" w:rsidRDefault="00BD687F" w:rsidP="00BD687F">
      <w:pPr>
        <w:rPr>
          <w:rFonts w:ascii="Times New Roman" w:hAnsi="Times New Roman" w:cs="Times New Roman"/>
          <w:b/>
          <w:sz w:val="28"/>
          <w:szCs w:val="28"/>
        </w:rPr>
      </w:pPr>
      <w:r w:rsidRPr="00BD687F">
        <w:rPr>
          <w:rFonts w:ascii="Times New Roman" w:hAnsi="Times New Roman" w:cs="Times New Roman"/>
          <w:b/>
          <w:sz w:val="28"/>
          <w:szCs w:val="28"/>
        </w:rPr>
        <w:t>Установить соответствие между понятием и его определением.</w:t>
      </w:r>
      <w:bookmarkStart w:id="0" w:name="_GoBack"/>
      <w:bookmarkEnd w:id="0"/>
    </w:p>
    <w:tbl>
      <w:tblPr>
        <w:tblStyle w:val="a3"/>
        <w:tblW w:w="10632" w:type="dxa"/>
        <w:tblInd w:w="108" w:type="dxa"/>
        <w:tblLook w:val="04A0" w:firstRow="1" w:lastRow="0" w:firstColumn="1" w:lastColumn="0" w:noHBand="0" w:noVBand="1"/>
      </w:tblPr>
      <w:tblGrid>
        <w:gridCol w:w="3936"/>
        <w:gridCol w:w="1559"/>
        <w:gridCol w:w="5137"/>
      </w:tblGrid>
      <w:tr w:rsidR="00BD687F" w:rsidRPr="007B2AAE" w:rsidTr="005A2832">
        <w:tc>
          <w:tcPr>
            <w:tcW w:w="3936" w:type="dxa"/>
          </w:tcPr>
          <w:p w:rsidR="00BD687F" w:rsidRPr="007B2AAE" w:rsidRDefault="00BD687F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b/>
                <w:sz w:val="28"/>
                <w:szCs w:val="28"/>
              </w:rPr>
              <w:t>Понятие</w:t>
            </w:r>
          </w:p>
        </w:tc>
        <w:tc>
          <w:tcPr>
            <w:tcW w:w="1559" w:type="dxa"/>
            <w:vMerge w:val="restart"/>
          </w:tcPr>
          <w:p w:rsidR="00BD687F" w:rsidRPr="007B2AAE" w:rsidRDefault="00BD687F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Устройство, предназначенное для автоматического считывания команд программы и их выполнения.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Конфигурация компьютера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Группа линий связи для обмена данными между несколькими устройствами компьютера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Шина (магистраль)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Устройство для ввода в компьютер изображение документа в виде картинки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Контроллер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Часть памяти компьютера, которая используется для хранения программ и данных во время решения задачи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Электронная схема для управления внешним устройством и простейшей предварительной обработкой данных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Внутренняя память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Набор аппаратного и программного обеспечения, установленного на компьютер.</w:t>
            </w:r>
          </w:p>
        </w:tc>
      </w:tr>
      <w:tr w:rsidR="00BD687F" w:rsidRPr="007B2AAE" w:rsidTr="005A2832">
        <w:tc>
          <w:tcPr>
            <w:tcW w:w="3936" w:type="dxa"/>
            <w:vAlign w:val="center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Процессор</w:t>
            </w:r>
          </w:p>
        </w:tc>
        <w:tc>
          <w:tcPr>
            <w:tcW w:w="1559" w:type="dxa"/>
            <w:vMerge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BD687F" w:rsidRPr="007B2AAE" w:rsidRDefault="00BD687F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AAE">
              <w:rPr>
                <w:rFonts w:ascii="Times New Roman" w:hAnsi="Times New Roman" w:cs="Times New Roman"/>
                <w:sz w:val="28"/>
                <w:szCs w:val="28"/>
              </w:rPr>
              <w:t>Универсальный программируемый автомат для обработки данных</w:t>
            </w:r>
          </w:p>
        </w:tc>
      </w:tr>
    </w:tbl>
    <w:p w:rsidR="001758F4" w:rsidRPr="00BD687F" w:rsidRDefault="001758F4" w:rsidP="00BD687F"/>
    <w:sectPr w:rsidR="001758F4" w:rsidRPr="00BD687F" w:rsidSect="00BD687F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7F"/>
    <w:rsid w:val="001758F4"/>
    <w:rsid w:val="00BD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2022-12-11T19:13:00Z</dcterms:created>
  <dcterms:modified xsi:type="dcterms:W3CDTF">2022-12-11T19:14:00Z</dcterms:modified>
</cp:coreProperties>
</file>